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96E48" w14:textId="77777777" w:rsidR="00CB2C3A" w:rsidRPr="004860CB" w:rsidRDefault="00CB2C3A" w:rsidP="00CB2C3A">
      <w:pPr>
        <w:jc w:val="center"/>
        <w:rPr>
          <w:rFonts w:ascii="Poppins" w:hAnsi="Poppins" w:cs="Poppins"/>
          <w:b/>
          <w:sz w:val="22"/>
          <w:szCs w:val="22"/>
        </w:rPr>
      </w:pPr>
      <w:r w:rsidRPr="004860CB">
        <w:rPr>
          <w:rFonts w:ascii="Poppins" w:hAnsi="Poppins" w:cs="Poppins"/>
          <w:b/>
          <w:sz w:val="22"/>
          <w:szCs w:val="22"/>
        </w:rPr>
        <w:t>STELTZER Rechtsanwälte + Mediatoren</w:t>
      </w:r>
      <w:r w:rsidRPr="004860CB">
        <w:rPr>
          <w:rFonts w:ascii="Poppins" w:hAnsi="Poppins" w:cs="Poppins"/>
          <w:sz w:val="22"/>
          <w:szCs w:val="22"/>
        </w:rPr>
        <w:t>,</w:t>
      </w:r>
    </w:p>
    <w:p w14:paraId="38B87E7F" w14:textId="77777777" w:rsidR="00CB2C3A" w:rsidRPr="004860CB" w:rsidRDefault="00CB2C3A" w:rsidP="00CB2C3A">
      <w:pPr>
        <w:jc w:val="center"/>
        <w:rPr>
          <w:rFonts w:ascii="Poppins" w:hAnsi="Poppins" w:cs="Poppins"/>
          <w:sz w:val="18"/>
          <w:szCs w:val="18"/>
        </w:rPr>
      </w:pPr>
      <w:r w:rsidRPr="004860CB">
        <w:rPr>
          <w:rFonts w:ascii="Poppins" w:hAnsi="Poppins" w:cs="Poppins"/>
          <w:sz w:val="18"/>
          <w:szCs w:val="18"/>
        </w:rPr>
        <w:t>vertreten durch die Rechtsanwälte Anette Gnandt und Daniel Steltzer,</w:t>
      </w:r>
    </w:p>
    <w:p w14:paraId="18D9ACC6" w14:textId="77777777" w:rsidR="00CB2C3A" w:rsidRPr="004860CB" w:rsidRDefault="00CB2C3A" w:rsidP="00CB2C3A">
      <w:pPr>
        <w:jc w:val="center"/>
        <w:rPr>
          <w:rFonts w:ascii="Poppins" w:hAnsi="Poppins" w:cs="Poppins"/>
          <w:sz w:val="18"/>
          <w:szCs w:val="18"/>
        </w:rPr>
      </w:pPr>
      <w:r w:rsidRPr="004860CB">
        <w:rPr>
          <w:rFonts w:ascii="Poppins" w:hAnsi="Poppins" w:cs="Poppins"/>
          <w:sz w:val="18"/>
          <w:szCs w:val="18"/>
        </w:rPr>
        <w:t>Pariser Str. 3 - 10719 Berlin</w:t>
      </w:r>
    </w:p>
    <w:p w14:paraId="50DD7B2A" w14:textId="385E831C" w:rsidR="00CB2C3A" w:rsidRPr="004860CB" w:rsidRDefault="00CB2C3A" w:rsidP="00CB2C3A">
      <w:pPr>
        <w:tabs>
          <w:tab w:val="center" w:pos="4513"/>
        </w:tabs>
        <w:rPr>
          <w:rFonts w:ascii="Poppins" w:hAnsi="Poppins" w:cs="Poppins"/>
          <w:b/>
          <w:sz w:val="22"/>
          <w:szCs w:val="22"/>
        </w:rPr>
      </w:pPr>
      <w:r w:rsidRPr="004860CB">
        <w:rPr>
          <w:rFonts w:ascii="Poppins" w:hAnsi="Poppins" w:cs="Poppins"/>
          <w:i/>
          <w:sz w:val="18"/>
          <w:szCs w:val="18"/>
        </w:rPr>
        <w:t xml:space="preserve">wird hiermit </w:t>
      </w:r>
    </w:p>
    <w:p w14:paraId="5BCAE089" w14:textId="77777777" w:rsidR="00CB2C3A" w:rsidRPr="004860CB" w:rsidRDefault="00CB2C3A" w:rsidP="00CB2C3A">
      <w:pPr>
        <w:tabs>
          <w:tab w:val="center" w:pos="4513"/>
        </w:tabs>
        <w:jc w:val="center"/>
        <w:rPr>
          <w:rFonts w:ascii="Poppins" w:hAnsi="Poppins" w:cs="Poppins"/>
          <w:b/>
          <w:sz w:val="36"/>
          <w:szCs w:val="36"/>
        </w:rPr>
      </w:pPr>
      <w:r w:rsidRPr="004860CB">
        <w:rPr>
          <w:rFonts w:ascii="Poppins" w:hAnsi="Poppins" w:cs="Poppins"/>
          <w:b/>
          <w:sz w:val="36"/>
          <w:szCs w:val="36"/>
        </w:rPr>
        <w:t>VOLLMACHT</w:t>
      </w:r>
    </w:p>
    <w:p w14:paraId="63FB335A" w14:textId="6236C39C" w:rsidR="00CB2C3A" w:rsidRDefault="00CB2C3A" w:rsidP="00980923">
      <w:pPr>
        <w:rPr>
          <w:rFonts w:ascii="Poppins" w:hAnsi="Poppins" w:cs="Poppins"/>
          <w:i/>
          <w:sz w:val="18"/>
          <w:szCs w:val="18"/>
        </w:rPr>
      </w:pPr>
      <w:r w:rsidRPr="004860CB">
        <w:rPr>
          <w:rFonts w:ascii="Poppins" w:hAnsi="Poppins" w:cs="Poppins"/>
          <w:i/>
          <w:sz w:val="18"/>
          <w:szCs w:val="18"/>
        </w:rPr>
        <w:t>von</w:t>
      </w:r>
    </w:p>
    <w:p w14:paraId="69FB27B0" w14:textId="77777777" w:rsidR="00980923" w:rsidRPr="00980923" w:rsidRDefault="00980923" w:rsidP="00980923">
      <w:pPr>
        <w:rPr>
          <w:rFonts w:ascii="Poppins" w:hAnsi="Poppins" w:cs="Poppins"/>
          <w:i/>
          <w:sz w:val="14"/>
          <w:szCs w:val="14"/>
        </w:rPr>
      </w:pPr>
    </w:p>
    <w:p w14:paraId="06850BD1" w14:textId="0FA6C335" w:rsidR="00980923" w:rsidRPr="00275027" w:rsidRDefault="0058061F" w:rsidP="00CB2C3A">
      <w:pPr>
        <w:jc w:val="both"/>
        <w:rPr>
          <w:rFonts w:ascii="Poppins" w:hAnsi="Poppins" w:cs="Poppins"/>
          <w:b/>
          <w:bCs/>
          <w:i/>
          <w:sz w:val="18"/>
          <w:szCs w:val="18"/>
        </w:rPr>
      </w:pPr>
      <w:r w:rsidRPr="00275027">
        <w:rPr>
          <w:rFonts w:ascii="Poppins" w:hAnsi="Poppins" w:cs="Poppins"/>
          <w:b/>
          <w:bCs/>
          <w:i/>
          <w:sz w:val="18"/>
          <w:szCs w:val="18"/>
        </w:rPr>
        <w:t xml:space="preserve">[Hier Ihren Vornamen und Namen sowie Ihre Anschrift einfügen. </w:t>
      </w:r>
      <w:r w:rsidRPr="00275027">
        <w:rPr>
          <w:rFonts w:ascii="Poppins" w:hAnsi="Poppins" w:cs="Poppins"/>
          <w:b/>
          <w:bCs/>
          <w:i/>
          <w:sz w:val="18"/>
          <w:szCs w:val="18"/>
          <w:u w:val="single"/>
        </w:rPr>
        <w:t>Wichtig:</w:t>
      </w:r>
      <w:r w:rsidRPr="00275027">
        <w:rPr>
          <w:rFonts w:ascii="Poppins" w:hAnsi="Poppins" w:cs="Poppins"/>
          <w:b/>
          <w:bCs/>
          <w:i/>
          <w:sz w:val="18"/>
          <w:szCs w:val="18"/>
        </w:rPr>
        <w:t xml:space="preserve"> Vollmacht soll </w:t>
      </w:r>
      <w:r w:rsidRPr="00275027">
        <w:rPr>
          <w:rFonts w:ascii="Poppins" w:hAnsi="Poppins" w:cs="Poppins"/>
          <w:b/>
          <w:bCs/>
          <w:i/>
          <w:sz w:val="18"/>
          <w:szCs w:val="18"/>
          <w:u w:val="single"/>
        </w:rPr>
        <w:t>nur von einem Ehegatten</w:t>
      </w:r>
      <w:r w:rsidRPr="00275027">
        <w:rPr>
          <w:rFonts w:ascii="Poppins" w:hAnsi="Poppins" w:cs="Poppins"/>
          <w:b/>
          <w:bCs/>
          <w:i/>
          <w:sz w:val="18"/>
          <w:szCs w:val="18"/>
        </w:rPr>
        <w:t xml:space="preserve"> ausgestellt und unterzeichnet werden!]</w:t>
      </w:r>
    </w:p>
    <w:p w14:paraId="0B9B8998" w14:textId="77777777" w:rsidR="0058061F" w:rsidRPr="0037270A" w:rsidRDefault="0058061F" w:rsidP="00CB2C3A">
      <w:pPr>
        <w:jc w:val="both"/>
        <w:rPr>
          <w:rFonts w:ascii="Poppins" w:hAnsi="Poppins" w:cs="Poppins"/>
          <w:i/>
          <w:sz w:val="18"/>
          <w:szCs w:val="18"/>
        </w:rPr>
      </w:pPr>
    </w:p>
    <w:p w14:paraId="434BBB1C" w14:textId="562FE585" w:rsidR="00CB2C3A" w:rsidRPr="004860CB" w:rsidRDefault="00CB2C3A" w:rsidP="00CB2C3A">
      <w:pPr>
        <w:jc w:val="both"/>
        <w:rPr>
          <w:rFonts w:ascii="Poppins" w:hAnsi="Poppins" w:cs="Poppins"/>
          <w:i/>
          <w:sz w:val="18"/>
          <w:szCs w:val="18"/>
        </w:rPr>
      </w:pPr>
      <w:r w:rsidRPr="004860CB">
        <w:rPr>
          <w:rFonts w:ascii="Poppins" w:hAnsi="Poppins" w:cs="Poppins"/>
          <w:i/>
          <w:sz w:val="18"/>
          <w:szCs w:val="18"/>
        </w:rPr>
        <w:t xml:space="preserve">in Sachen (Parteien bzw. Beteiligte): </w:t>
      </w:r>
      <w:r w:rsidRPr="004860CB">
        <w:rPr>
          <w:rFonts w:ascii="Poppins" w:hAnsi="Poppins" w:cs="Poppins"/>
          <w:i/>
          <w:sz w:val="18"/>
          <w:szCs w:val="18"/>
        </w:rPr>
        <w:tab/>
      </w:r>
    </w:p>
    <w:p w14:paraId="3D65E9EF" w14:textId="266361DF" w:rsidR="00CB2C3A" w:rsidRPr="004860CB" w:rsidRDefault="00275027" w:rsidP="00CB2C3A">
      <w:pPr>
        <w:ind w:right="-58"/>
        <w:jc w:val="center"/>
        <w:rPr>
          <w:rFonts w:ascii="Poppins" w:hAnsi="Poppins" w:cs="Poppins"/>
          <w:i/>
          <w:sz w:val="18"/>
          <w:szCs w:val="18"/>
        </w:rPr>
      </w:pPr>
      <w:r>
        <w:rPr>
          <w:rFonts w:ascii="Poppins" w:hAnsi="Poppins" w:cs="Poppins"/>
          <w:b/>
          <w:bCs/>
          <w:sz w:val="22"/>
        </w:rPr>
        <w:t>[</w:t>
      </w:r>
      <w:proofErr w:type="gramStart"/>
      <w:r>
        <w:rPr>
          <w:rFonts w:ascii="Poppins" w:hAnsi="Poppins" w:cs="Poppins"/>
          <w:b/>
          <w:bCs/>
          <w:sz w:val="22"/>
        </w:rPr>
        <w:t>Ihre Name</w:t>
      </w:r>
      <w:proofErr w:type="gramEnd"/>
      <w:r>
        <w:rPr>
          <w:rFonts w:ascii="Poppins" w:hAnsi="Poppins" w:cs="Poppins"/>
          <w:b/>
          <w:bCs/>
          <w:sz w:val="22"/>
        </w:rPr>
        <w:t xml:space="preserve"> ./. Name des Ehepartners (z.B. Kramer ./. Kramer)]</w:t>
      </w:r>
      <w:r w:rsidR="00CB2C3A" w:rsidRPr="004860CB">
        <w:rPr>
          <w:rFonts w:ascii="Poppins" w:hAnsi="Poppins" w:cs="Poppins"/>
          <w:b/>
          <w:bCs/>
          <w:sz w:val="22"/>
        </w:rPr>
        <w:br/>
      </w:r>
    </w:p>
    <w:p w14:paraId="09CC48EC" w14:textId="77777777" w:rsidR="00CB2C3A" w:rsidRPr="004860CB" w:rsidRDefault="00CB2C3A" w:rsidP="00CB2C3A">
      <w:pPr>
        <w:jc w:val="both"/>
        <w:rPr>
          <w:rFonts w:ascii="Poppins" w:hAnsi="Poppins" w:cs="Poppins"/>
          <w:i/>
          <w:sz w:val="18"/>
          <w:szCs w:val="18"/>
        </w:rPr>
      </w:pPr>
      <w:r w:rsidRPr="004860CB">
        <w:rPr>
          <w:rFonts w:ascii="Poppins" w:hAnsi="Poppins" w:cs="Poppins"/>
          <w:i/>
          <w:sz w:val="18"/>
          <w:szCs w:val="18"/>
        </w:rPr>
        <w:t xml:space="preserve">wegen (Angelegenheit): </w:t>
      </w:r>
    </w:p>
    <w:p w14:paraId="5B246130" w14:textId="77777777" w:rsidR="00CB2C3A" w:rsidRPr="004860CB" w:rsidRDefault="00CB2C3A" w:rsidP="00CB2C3A">
      <w:pPr>
        <w:ind w:right="-58"/>
        <w:jc w:val="center"/>
        <w:rPr>
          <w:rFonts w:ascii="Poppins" w:hAnsi="Poppins" w:cs="Poppins"/>
          <w:b/>
          <w:bCs/>
          <w:sz w:val="20"/>
          <w:szCs w:val="18"/>
        </w:rPr>
      </w:pPr>
      <w:r w:rsidRPr="004860CB">
        <w:rPr>
          <w:rFonts w:ascii="Poppins" w:hAnsi="Poppins" w:cs="Poppins"/>
          <w:b/>
          <w:bCs/>
          <w:sz w:val="20"/>
          <w:szCs w:val="18"/>
        </w:rPr>
        <w:t>Scheidung</w:t>
      </w:r>
    </w:p>
    <w:p w14:paraId="1DB167C0" w14:textId="77777777" w:rsidR="00CB2C3A" w:rsidRPr="004860CB" w:rsidRDefault="00CB2C3A" w:rsidP="00CB2C3A">
      <w:pPr>
        <w:tabs>
          <w:tab w:val="center" w:pos="4513"/>
        </w:tabs>
        <w:jc w:val="center"/>
        <w:rPr>
          <w:rFonts w:ascii="Poppins" w:hAnsi="Poppins" w:cs="Poppins"/>
          <w:sz w:val="18"/>
          <w:szCs w:val="18"/>
        </w:rPr>
      </w:pPr>
    </w:p>
    <w:p w14:paraId="43E171B3" w14:textId="114474A3" w:rsidR="00CB2C3A" w:rsidRPr="004860CB" w:rsidRDefault="00CB2C3A" w:rsidP="00CB2C3A">
      <w:pPr>
        <w:tabs>
          <w:tab w:val="left" w:pos="-720"/>
        </w:tabs>
        <w:jc w:val="both"/>
        <w:rPr>
          <w:rFonts w:ascii="Poppins" w:hAnsi="Poppins" w:cs="Poppins"/>
          <w:sz w:val="18"/>
          <w:szCs w:val="18"/>
        </w:rPr>
      </w:pPr>
      <w:r w:rsidRPr="004860CB">
        <w:rPr>
          <w:rFonts w:ascii="Poppins" w:hAnsi="Poppins" w:cs="Poppins"/>
          <w:sz w:val="18"/>
          <w:szCs w:val="18"/>
        </w:rPr>
        <w:t>erteilt</w:t>
      </w:r>
    </w:p>
    <w:p w14:paraId="3AD3B226" w14:textId="77777777" w:rsidR="00CB2C3A" w:rsidRPr="004860CB" w:rsidRDefault="00CB2C3A" w:rsidP="00CB2C3A">
      <w:pPr>
        <w:numPr>
          <w:ilvl w:val="0"/>
          <w:numId w:val="1"/>
        </w:numPr>
        <w:tabs>
          <w:tab w:val="left" w:pos="-720"/>
          <w:tab w:val="left" w:pos="0"/>
          <w:tab w:val="left" w:pos="720"/>
        </w:tabs>
        <w:jc w:val="both"/>
        <w:rPr>
          <w:rFonts w:ascii="Poppins" w:hAnsi="Poppins" w:cs="Poppins"/>
          <w:sz w:val="18"/>
          <w:szCs w:val="18"/>
        </w:rPr>
      </w:pPr>
      <w:r w:rsidRPr="004860CB">
        <w:rPr>
          <w:rFonts w:ascii="Poppins" w:hAnsi="Poppins" w:cs="Poppins"/>
          <w:sz w:val="18"/>
          <w:szCs w:val="18"/>
        </w:rPr>
        <w:t>zur Prozessführung einschließlich der Befugnis zur Erhebung und Zurücknahme von Widerklagen,</w:t>
      </w:r>
    </w:p>
    <w:p w14:paraId="666638A4" w14:textId="77777777" w:rsidR="00CB2C3A" w:rsidRPr="004860CB" w:rsidRDefault="00CB2C3A" w:rsidP="00CB2C3A">
      <w:pPr>
        <w:numPr>
          <w:ilvl w:val="0"/>
          <w:numId w:val="1"/>
        </w:numPr>
        <w:tabs>
          <w:tab w:val="left" w:pos="-720"/>
          <w:tab w:val="left" w:pos="0"/>
          <w:tab w:val="left" w:pos="720"/>
        </w:tabs>
        <w:jc w:val="both"/>
        <w:rPr>
          <w:rFonts w:ascii="Poppins" w:hAnsi="Poppins" w:cs="Poppins"/>
          <w:sz w:val="18"/>
          <w:szCs w:val="18"/>
        </w:rPr>
      </w:pPr>
      <w:r w:rsidRPr="004860CB">
        <w:rPr>
          <w:rFonts w:ascii="Poppins" w:hAnsi="Poppins" w:cs="Poppins"/>
          <w:sz w:val="18"/>
          <w:szCs w:val="18"/>
        </w:rPr>
        <w:t xml:space="preserve">zur Antragstellung und Prozessführung in Scheidungs- und Scheidungsfolgesachen, zum Abschluss von Vereinbarungen über Scheidungsfolgen sowie zur Stellung von Anträgen auf Erteilung von Renten- und sonstigen Versorgungsauskünften; </w:t>
      </w:r>
    </w:p>
    <w:p w14:paraId="7A97C770" w14:textId="77777777" w:rsidR="00CB2C3A" w:rsidRPr="004860CB" w:rsidRDefault="00CB2C3A" w:rsidP="00CB2C3A">
      <w:pPr>
        <w:numPr>
          <w:ilvl w:val="0"/>
          <w:numId w:val="1"/>
        </w:numPr>
        <w:tabs>
          <w:tab w:val="left" w:pos="-720"/>
          <w:tab w:val="left" w:pos="0"/>
          <w:tab w:val="left" w:pos="720"/>
        </w:tabs>
        <w:jc w:val="both"/>
        <w:rPr>
          <w:rFonts w:ascii="Poppins" w:hAnsi="Poppins" w:cs="Poppins"/>
          <w:sz w:val="18"/>
          <w:szCs w:val="18"/>
        </w:rPr>
      </w:pPr>
      <w:r w:rsidRPr="004860CB">
        <w:rPr>
          <w:rFonts w:ascii="Poppins" w:hAnsi="Poppins" w:cs="Poppins"/>
          <w:sz w:val="18"/>
          <w:szCs w:val="18"/>
        </w:rPr>
        <w:t xml:space="preserve">zur Vertretung in Verwaltungssachen einschließlich der Vorverfahren (insbesondere zur Abgabe von Stellungnahmen bei Anhörungen, zur Entgegennahme und Abgabe von Erklärungen sowie zum Einlegen und Begründung von Widersprüchen und Einsprüchen); </w:t>
      </w:r>
    </w:p>
    <w:p w14:paraId="2BCB080D" w14:textId="77777777" w:rsidR="00CB2C3A" w:rsidRPr="004860CB" w:rsidRDefault="00CB2C3A" w:rsidP="00CB2C3A">
      <w:pPr>
        <w:numPr>
          <w:ilvl w:val="0"/>
          <w:numId w:val="1"/>
        </w:numPr>
        <w:tabs>
          <w:tab w:val="left" w:pos="-720"/>
          <w:tab w:val="left" w:pos="0"/>
          <w:tab w:val="left" w:pos="720"/>
        </w:tabs>
        <w:jc w:val="both"/>
        <w:rPr>
          <w:rFonts w:ascii="Poppins" w:hAnsi="Poppins" w:cs="Poppins"/>
          <w:sz w:val="18"/>
          <w:szCs w:val="18"/>
        </w:rPr>
      </w:pPr>
      <w:r w:rsidRPr="004860CB">
        <w:rPr>
          <w:rFonts w:ascii="Poppins" w:hAnsi="Poppins" w:cs="Poppins"/>
          <w:sz w:val="18"/>
          <w:szCs w:val="18"/>
        </w:rPr>
        <w:t xml:space="preserve">zur Vertretung in sonstigen Verfahren, ausdrücklich gegenüber Gerichten und Behörden, insbesondere Konkurs-, Gesamtvollstreckungs- und Insolvenzverfahren und bei außergerichtlichen Verhandlungen aller Art, </w:t>
      </w:r>
    </w:p>
    <w:p w14:paraId="2700B803" w14:textId="77777777" w:rsidR="00CB2C3A" w:rsidRPr="004860CB" w:rsidRDefault="00CB2C3A" w:rsidP="00CB2C3A">
      <w:pPr>
        <w:numPr>
          <w:ilvl w:val="0"/>
          <w:numId w:val="1"/>
        </w:numPr>
        <w:tabs>
          <w:tab w:val="left" w:pos="-720"/>
          <w:tab w:val="left" w:pos="0"/>
          <w:tab w:val="left" w:pos="720"/>
        </w:tabs>
        <w:jc w:val="both"/>
        <w:rPr>
          <w:rFonts w:ascii="Poppins" w:hAnsi="Poppins" w:cs="Poppins"/>
          <w:sz w:val="18"/>
          <w:szCs w:val="18"/>
        </w:rPr>
      </w:pPr>
      <w:r w:rsidRPr="004860CB">
        <w:rPr>
          <w:rFonts w:ascii="Poppins" w:hAnsi="Poppins" w:cs="Poppins"/>
          <w:sz w:val="18"/>
          <w:szCs w:val="18"/>
        </w:rPr>
        <w:t>zur Ausübung von Gesellschafterrechten oder sonstigen Mitgliedsrechten, insbesondere Stimmrechte, Auskunfts- und Einsichtsrechte in Gesellschafter-, Hauptversammlungen oder ähnlichen Versammlungen wahrzunehmen und auszuüben,</w:t>
      </w:r>
    </w:p>
    <w:p w14:paraId="61A00409" w14:textId="77777777" w:rsidR="00CB2C3A" w:rsidRPr="004860CB" w:rsidRDefault="00CB2C3A" w:rsidP="00CB2C3A">
      <w:pPr>
        <w:numPr>
          <w:ilvl w:val="0"/>
          <w:numId w:val="1"/>
        </w:numPr>
        <w:tabs>
          <w:tab w:val="left" w:pos="-720"/>
          <w:tab w:val="left" w:pos="0"/>
          <w:tab w:val="left" w:pos="720"/>
        </w:tabs>
        <w:jc w:val="both"/>
        <w:rPr>
          <w:rFonts w:ascii="Poppins" w:hAnsi="Poppins" w:cs="Poppins"/>
          <w:sz w:val="18"/>
          <w:szCs w:val="18"/>
        </w:rPr>
      </w:pPr>
      <w:r w:rsidRPr="004860CB">
        <w:rPr>
          <w:rFonts w:ascii="Poppins" w:hAnsi="Poppins" w:cs="Poppins"/>
          <w:sz w:val="18"/>
          <w:szCs w:val="18"/>
        </w:rPr>
        <w:t>zur Begründung und Aufhebung von Vertragsverhältnissen und zur Abgabe von einseitigen Willenserklärungen (z.B. Kündigungen).</w:t>
      </w:r>
    </w:p>
    <w:p w14:paraId="52C7A8E8" w14:textId="77777777" w:rsidR="00CB2C3A" w:rsidRPr="004860CB" w:rsidRDefault="00CB2C3A" w:rsidP="00CB2C3A">
      <w:pPr>
        <w:tabs>
          <w:tab w:val="left" w:pos="-720"/>
        </w:tabs>
        <w:jc w:val="both"/>
        <w:rPr>
          <w:rFonts w:ascii="Poppins" w:hAnsi="Poppins" w:cs="Poppins"/>
          <w:sz w:val="18"/>
          <w:szCs w:val="18"/>
        </w:rPr>
      </w:pPr>
    </w:p>
    <w:p w14:paraId="49DCE403" w14:textId="4BBF9F06" w:rsidR="00CB2C3A" w:rsidRPr="004860CB" w:rsidRDefault="00CB2C3A" w:rsidP="00CB2C3A">
      <w:pPr>
        <w:tabs>
          <w:tab w:val="left" w:pos="-720"/>
        </w:tabs>
        <w:jc w:val="both"/>
        <w:rPr>
          <w:rFonts w:ascii="Poppins" w:hAnsi="Poppins" w:cs="Poppins"/>
          <w:sz w:val="18"/>
          <w:szCs w:val="18"/>
        </w:rPr>
      </w:pPr>
      <w:r w:rsidRPr="004860CB">
        <w:rPr>
          <w:rFonts w:ascii="Poppins" w:hAnsi="Poppins" w:cs="Poppins"/>
          <w:sz w:val="18"/>
          <w:szCs w:val="18"/>
        </w:rPr>
        <w:t xml:space="preserve">Die Vollmacht gilt für alle Instanzen und erstreckt sich auch auf Neben- und Folgeverfahren aller Art sowie sonstige Verfahren (z.B. Arrest und einstweilige Verfügung, Kostenfestsetzungs-, Zwangsvollstreckungs-, Interventions-, Zwangsversteigerungs-, Zwangsverwaltungs- und Hinterlegungsverfahren sowie Insolvenzverfahren). Sie umfasst insbesondere die Befugnis, Zustellungen zu bewirken und entgegenzunehmen, die Vollmacht ganz oder teilweise auf andere zu übertragen (Untervollmacht), Rechtsmittel einzulegen, zurückzunehmen oder auf sie zu verzichten, den Rechtsstreit oder außergerichtliche Verhandlungen durch Vergleich, Verzicht oder Anerkenntnis zu erledigen. </w:t>
      </w:r>
    </w:p>
    <w:p w14:paraId="3A24316A" w14:textId="77777777" w:rsidR="00CB2C3A" w:rsidRPr="004860CB" w:rsidRDefault="00CB2C3A" w:rsidP="00CB2C3A">
      <w:pPr>
        <w:tabs>
          <w:tab w:val="left" w:pos="-720"/>
        </w:tabs>
        <w:jc w:val="both"/>
        <w:rPr>
          <w:rFonts w:ascii="Poppins" w:hAnsi="Poppins" w:cs="Poppins"/>
          <w:sz w:val="18"/>
          <w:szCs w:val="18"/>
        </w:rPr>
      </w:pPr>
    </w:p>
    <w:p w14:paraId="19887FAF" w14:textId="4DAE7D5B" w:rsidR="00CB2C3A" w:rsidRDefault="00CB2C3A" w:rsidP="00CB2C3A">
      <w:pPr>
        <w:tabs>
          <w:tab w:val="left" w:pos="-720"/>
        </w:tabs>
        <w:jc w:val="both"/>
        <w:rPr>
          <w:rFonts w:ascii="Poppins" w:hAnsi="Poppins" w:cs="Poppins"/>
          <w:sz w:val="18"/>
          <w:szCs w:val="18"/>
        </w:rPr>
      </w:pPr>
      <w:r w:rsidRPr="004860CB">
        <w:rPr>
          <w:rFonts w:ascii="Poppins" w:hAnsi="Poppins" w:cs="Poppins"/>
          <w:b/>
          <w:sz w:val="18"/>
          <w:szCs w:val="18"/>
        </w:rPr>
        <w:t>Geldempfangsvollmacht:</w:t>
      </w:r>
      <w:r w:rsidRPr="004860CB">
        <w:rPr>
          <w:rFonts w:ascii="Poppins" w:hAnsi="Poppins" w:cs="Poppins"/>
          <w:sz w:val="18"/>
          <w:szCs w:val="18"/>
        </w:rPr>
        <w:t xml:space="preserve"> Der Bevollmächtigte ist berechtigt, Geld, Wertsachen und Urkunden, insbesondere auch den Streitgegenstand und die von dem Gegner, von der Justizkasse oder von sonstigen Stellen </w:t>
      </w:r>
      <w:proofErr w:type="gramStart"/>
      <w:r w:rsidRPr="004860CB">
        <w:rPr>
          <w:rFonts w:ascii="Poppins" w:hAnsi="Poppins" w:cs="Poppins"/>
          <w:sz w:val="18"/>
          <w:szCs w:val="18"/>
        </w:rPr>
        <w:t>zu erstattenden Beträge</w:t>
      </w:r>
      <w:proofErr w:type="gramEnd"/>
      <w:r w:rsidRPr="004860CB">
        <w:rPr>
          <w:rFonts w:ascii="Poppins" w:hAnsi="Poppins" w:cs="Poppins"/>
          <w:sz w:val="18"/>
          <w:szCs w:val="18"/>
        </w:rPr>
        <w:t>, entgegenzunehmen.</w:t>
      </w:r>
      <w:r w:rsidRPr="004860CB">
        <w:rPr>
          <w:rFonts w:ascii="Poppins" w:hAnsi="Poppins" w:cs="Poppins"/>
          <w:sz w:val="18"/>
          <w:szCs w:val="18"/>
        </w:rPr>
        <w:tab/>
      </w:r>
      <w:r w:rsidRPr="004860CB">
        <w:rPr>
          <w:rFonts w:ascii="Poppins" w:hAnsi="Poppins" w:cs="Poppins"/>
          <w:sz w:val="18"/>
          <w:szCs w:val="18"/>
        </w:rPr>
        <w:tab/>
      </w:r>
    </w:p>
    <w:p w14:paraId="3A0BE1A1" w14:textId="77777777" w:rsidR="00275027" w:rsidRDefault="00275027" w:rsidP="00CB2C3A">
      <w:pPr>
        <w:tabs>
          <w:tab w:val="left" w:pos="-720"/>
        </w:tabs>
        <w:jc w:val="both"/>
        <w:rPr>
          <w:rFonts w:ascii="Poppins" w:hAnsi="Poppins" w:cs="Poppins"/>
          <w:sz w:val="18"/>
          <w:szCs w:val="18"/>
        </w:rPr>
      </w:pPr>
    </w:p>
    <w:p w14:paraId="4403A5F3" w14:textId="77777777" w:rsidR="004860CB" w:rsidRPr="004860CB" w:rsidRDefault="004860CB" w:rsidP="00CB2C3A">
      <w:pPr>
        <w:tabs>
          <w:tab w:val="left" w:pos="-720"/>
        </w:tabs>
        <w:jc w:val="both"/>
        <w:rPr>
          <w:rFonts w:ascii="Poppins" w:hAnsi="Poppins" w:cs="Poppins"/>
          <w:sz w:val="18"/>
          <w:szCs w:val="18"/>
        </w:rPr>
      </w:pPr>
    </w:p>
    <w:tbl>
      <w:tblPr>
        <w:tblW w:w="9142" w:type="dxa"/>
        <w:tblInd w:w="-70" w:type="dxa"/>
        <w:tblCellMar>
          <w:top w:w="37" w:type="dxa"/>
          <w:left w:w="70" w:type="dxa"/>
          <w:right w:w="115" w:type="dxa"/>
        </w:tblCellMar>
        <w:tblLook w:val="04A0" w:firstRow="1" w:lastRow="0" w:firstColumn="1" w:lastColumn="0" w:noHBand="0" w:noVBand="1"/>
      </w:tblPr>
      <w:tblGrid>
        <w:gridCol w:w="1199"/>
        <w:gridCol w:w="3833"/>
        <w:gridCol w:w="4110"/>
      </w:tblGrid>
      <w:tr w:rsidR="00CB2C3A" w:rsidRPr="004860CB" w14:paraId="595605DD" w14:textId="77777777" w:rsidTr="004B553A">
        <w:trPr>
          <w:trHeight w:val="395"/>
        </w:trPr>
        <w:tc>
          <w:tcPr>
            <w:tcW w:w="1199" w:type="dxa"/>
            <w:vAlign w:val="center"/>
          </w:tcPr>
          <w:p w14:paraId="380C082F" w14:textId="2C78C1EF" w:rsidR="00CB2C3A" w:rsidRPr="004860CB" w:rsidRDefault="00CB2C3A" w:rsidP="004B553A">
            <w:pPr>
              <w:spacing w:line="259" w:lineRule="auto"/>
              <w:rPr>
                <w:rFonts w:ascii="Poppins" w:hAnsi="Poppins" w:cs="Poppins"/>
                <w:sz w:val="16"/>
                <w:szCs w:val="22"/>
              </w:rPr>
            </w:pPr>
            <w:r w:rsidRPr="004860CB">
              <w:rPr>
                <w:rFonts w:ascii="Poppins" w:hAnsi="Poppins" w:cs="Poppins"/>
                <w:sz w:val="18"/>
                <w:szCs w:val="18"/>
              </w:rPr>
              <w:t xml:space="preserve"> </w:t>
            </w:r>
            <w:r w:rsidRPr="004860CB">
              <w:rPr>
                <w:rFonts w:ascii="Poppins" w:hAnsi="Poppins" w:cs="Poppins"/>
                <w:noProof/>
                <w:sz w:val="16"/>
                <w:szCs w:val="22"/>
              </w:rPr>
              <w:drawing>
                <wp:inline distT="0" distB="0" distL="0" distR="0" wp14:anchorId="17F829A0" wp14:editId="2661A45C">
                  <wp:extent cx="360000" cy="344173"/>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60000" cy="344173"/>
                          </a:xfrm>
                          <a:prstGeom prst="rect">
                            <a:avLst/>
                          </a:prstGeom>
                        </pic:spPr>
                      </pic:pic>
                    </a:graphicData>
                  </a:graphic>
                </wp:inline>
              </w:drawing>
            </w:r>
          </w:p>
        </w:tc>
        <w:tc>
          <w:tcPr>
            <w:tcW w:w="3833" w:type="dxa"/>
            <w:tcBorders>
              <w:bottom w:val="single" w:sz="4" w:space="0" w:color="auto"/>
              <w:right w:val="single" w:sz="4" w:space="0" w:color="auto"/>
            </w:tcBorders>
            <w:shd w:val="clear" w:color="auto" w:fill="auto"/>
          </w:tcPr>
          <w:p w14:paraId="40A2B8C2" w14:textId="77777777" w:rsidR="00CB2C3A" w:rsidRPr="004860CB" w:rsidRDefault="00CB2C3A" w:rsidP="004B553A">
            <w:pPr>
              <w:spacing w:line="259" w:lineRule="auto"/>
              <w:rPr>
                <w:rFonts w:ascii="Poppins" w:hAnsi="Poppins" w:cs="Poppins"/>
                <w:sz w:val="16"/>
                <w:szCs w:val="22"/>
              </w:rPr>
            </w:pPr>
          </w:p>
          <w:p w14:paraId="3D96C178" w14:textId="77777777" w:rsidR="00CB2C3A" w:rsidRPr="004860CB" w:rsidRDefault="00CB2C3A" w:rsidP="004B553A">
            <w:pPr>
              <w:spacing w:line="259" w:lineRule="auto"/>
              <w:rPr>
                <w:rFonts w:ascii="Poppins" w:hAnsi="Poppins" w:cs="Poppins"/>
                <w:sz w:val="16"/>
                <w:szCs w:val="22"/>
              </w:rPr>
            </w:pPr>
          </w:p>
          <w:p w14:paraId="5B88EE03" w14:textId="77777777" w:rsidR="00CB2C3A" w:rsidRPr="004860CB" w:rsidRDefault="00CB2C3A" w:rsidP="004B553A">
            <w:pPr>
              <w:spacing w:line="259" w:lineRule="auto"/>
              <w:rPr>
                <w:rFonts w:ascii="Poppins" w:hAnsi="Poppins" w:cs="Poppins"/>
                <w:sz w:val="16"/>
                <w:szCs w:val="22"/>
              </w:rPr>
            </w:pPr>
          </w:p>
          <w:p w14:paraId="2F1FC5A1" w14:textId="77777777" w:rsidR="00CB2C3A" w:rsidRPr="004860CB" w:rsidRDefault="00CB2C3A" w:rsidP="004B553A">
            <w:pPr>
              <w:spacing w:line="259" w:lineRule="auto"/>
              <w:rPr>
                <w:rFonts w:ascii="Poppins" w:hAnsi="Poppins" w:cs="Poppins"/>
                <w:sz w:val="22"/>
                <w:szCs w:val="22"/>
              </w:rPr>
            </w:pPr>
            <w:r w:rsidRPr="004860CB">
              <w:rPr>
                <w:rFonts w:ascii="Poppins" w:hAnsi="Poppins" w:cs="Poppins"/>
                <w:sz w:val="16"/>
                <w:szCs w:val="22"/>
              </w:rPr>
              <w:t xml:space="preserve">Ort/Datum  </w:t>
            </w:r>
          </w:p>
        </w:tc>
        <w:tc>
          <w:tcPr>
            <w:tcW w:w="4110" w:type="dxa"/>
            <w:tcBorders>
              <w:left w:val="single" w:sz="4" w:space="0" w:color="auto"/>
              <w:bottom w:val="single" w:sz="4" w:space="0" w:color="auto"/>
            </w:tcBorders>
            <w:shd w:val="clear" w:color="auto" w:fill="auto"/>
          </w:tcPr>
          <w:p w14:paraId="70ED7179" w14:textId="77777777" w:rsidR="00CB2C3A" w:rsidRPr="004860CB" w:rsidRDefault="00CB2C3A" w:rsidP="004B553A">
            <w:pPr>
              <w:spacing w:line="259" w:lineRule="auto"/>
              <w:ind w:left="2"/>
              <w:rPr>
                <w:rFonts w:ascii="Poppins" w:hAnsi="Poppins" w:cs="Poppins"/>
                <w:sz w:val="16"/>
                <w:szCs w:val="22"/>
              </w:rPr>
            </w:pPr>
          </w:p>
          <w:p w14:paraId="602733CE" w14:textId="77777777" w:rsidR="00CB2C3A" w:rsidRPr="004860CB" w:rsidRDefault="00CB2C3A" w:rsidP="004B553A">
            <w:pPr>
              <w:spacing w:line="259" w:lineRule="auto"/>
              <w:ind w:left="2"/>
              <w:rPr>
                <w:rFonts w:ascii="Poppins" w:hAnsi="Poppins" w:cs="Poppins"/>
                <w:sz w:val="16"/>
                <w:szCs w:val="22"/>
              </w:rPr>
            </w:pPr>
          </w:p>
          <w:p w14:paraId="5AFB419F" w14:textId="77777777" w:rsidR="00CB2C3A" w:rsidRPr="004860CB" w:rsidRDefault="00CB2C3A" w:rsidP="004B553A">
            <w:pPr>
              <w:spacing w:line="259" w:lineRule="auto"/>
              <w:ind w:left="2"/>
              <w:rPr>
                <w:rFonts w:ascii="Poppins" w:hAnsi="Poppins" w:cs="Poppins"/>
                <w:sz w:val="16"/>
                <w:szCs w:val="22"/>
              </w:rPr>
            </w:pPr>
          </w:p>
          <w:p w14:paraId="74115E27" w14:textId="77777777" w:rsidR="00CB2C3A" w:rsidRPr="004860CB" w:rsidRDefault="00CB2C3A" w:rsidP="004B553A">
            <w:pPr>
              <w:spacing w:line="259" w:lineRule="auto"/>
              <w:ind w:left="2"/>
              <w:rPr>
                <w:rFonts w:ascii="Poppins" w:hAnsi="Poppins" w:cs="Poppins"/>
                <w:sz w:val="22"/>
                <w:szCs w:val="22"/>
              </w:rPr>
            </w:pPr>
            <w:r w:rsidRPr="004860CB">
              <w:rPr>
                <w:rFonts w:ascii="Poppins" w:hAnsi="Poppins" w:cs="Poppins"/>
                <w:sz w:val="16"/>
                <w:szCs w:val="22"/>
              </w:rPr>
              <w:t>Unterschrift</w:t>
            </w:r>
          </w:p>
        </w:tc>
      </w:tr>
    </w:tbl>
    <w:p w14:paraId="2E8AA567" w14:textId="77777777" w:rsidR="00943DE3" w:rsidRPr="004860CB" w:rsidRDefault="00CB2C3A" w:rsidP="00CB2C3A">
      <w:pPr>
        <w:jc w:val="center"/>
        <w:rPr>
          <w:rFonts w:ascii="Poppins" w:hAnsi="Poppins" w:cs="Poppins"/>
        </w:rPr>
      </w:pPr>
      <w:r w:rsidRPr="004860CB">
        <w:rPr>
          <w:rFonts w:ascii="Poppins" w:hAnsi="Poppins" w:cs="Poppins"/>
          <w:b/>
          <w:sz w:val="22"/>
          <w:szCs w:val="22"/>
        </w:rPr>
        <w:t>Zustellungen bitte nur an die Bevollmächtigten!</w:t>
      </w:r>
    </w:p>
    <w:sectPr w:rsidR="00943DE3" w:rsidRPr="004860CB" w:rsidSect="004860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16297"/>
    <w:multiLevelType w:val="singleLevel"/>
    <w:tmpl w:val="906867EC"/>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3EFBDE-82F9-42F4-96E3-2EAD7AF57319}"/>
    <w:docVar w:name="dgnword-eventsink" w:val="786195200"/>
    <w:docVar w:name="XDArtefactLicenceVersion" w:val="11.2"/>
    <w:docVar w:name="XDAuthorStatus" w:val="Licensed"/>
    <w:docVar w:name="XDSourceDataSetPath" w:val="C:\Users\admin\Desktop\Kanzlei\ajur\_vorlagen\XD_Vorlagen\XDArtifacts\Vollmacht.3.xddata.xml"/>
    <w:docVar w:name="XDSourceTemplatePath" w:val="C:\Users\admin\Desktop\Kanzlei\ajur\_vorlagen\XD_Vorlagen\Vollmacht.xdtpx"/>
  </w:docVars>
  <w:rsids>
    <w:rsidRoot w:val="00CB2C3A"/>
    <w:rsid w:val="00275027"/>
    <w:rsid w:val="0037270A"/>
    <w:rsid w:val="004860CB"/>
    <w:rsid w:val="0058061F"/>
    <w:rsid w:val="008F1FFE"/>
    <w:rsid w:val="00943DE3"/>
    <w:rsid w:val="00980923"/>
    <w:rsid w:val="00CB2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A8A9"/>
  <w15:chartTrackingRefBased/>
  <w15:docId w15:val="{F256D0B1-D777-4401-8864-8EFB5B3E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C3A"/>
    <w:pPr>
      <w:widowControl w:val="0"/>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B2C3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Datei:Pfeil_rechts.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2232</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Steltzer</dc:creator>
  <cp:keywords/>
  <dc:description/>
  <cp:lastModifiedBy>Daniel Steltzer</cp:lastModifiedBy>
  <cp:revision>3</cp:revision>
  <cp:lastPrinted>2020-06-30T16:10:00Z</cp:lastPrinted>
  <dcterms:created xsi:type="dcterms:W3CDTF">2020-06-30T16:13:00Z</dcterms:created>
  <dcterms:modified xsi:type="dcterms:W3CDTF">2020-06-30T16:14:00Z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MergeSignature">
    <vt:lpwstr>Produced by XpressDox® version 10.3.0.3 on 2020-06-30 18:09:27 from template Vollmacht.xdtpx</vt:lpwstr>
  </property>
</Properties>
</file>